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Утверждено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01.10.2024 года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Директор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МБОУ « Разномойская СОШ»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____________________</w:t>
      </w:r>
      <w:r>
        <w:rPr>
          <w:sz w:val="26"/>
          <w:szCs w:val="26"/>
        </w:rPr>
        <w:t xml:space="preserve">Анипко В.Д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spacing w:after="20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ПОЛОЖЕНИЕ О ПОРЯДКЕ УВЕДОМЛЕНИЯ </w:t>
      </w:r>
      <w:r>
        <w:rPr>
          <w:b/>
          <w:color w:val="000000" w:themeColor="text1"/>
        </w:rPr>
        <w:t xml:space="preserve">РУКОВОДИТЕЛЯ</w:t>
      </w:r>
      <w:r>
        <w:rPr>
          <w:b/>
          <w:color w:val="000000" w:themeColor="text1"/>
        </w:rPr>
        <w:t xml:space="preserve"> О </w:t>
      </w:r>
      <w:r>
        <w:rPr>
          <w:b/>
          <w:color w:val="000000" w:themeColor="text1"/>
        </w:rPr>
        <w:t xml:space="preserve">ФАКТАХ ОБРАЩЕНИЯ В ЦЕЛЯХ СКЛОНЕНИЯ К СОВЕРШЕНИЮ КОРРУПЦИОННЫХ ПРАВОНАРУШЕНИЙ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1"/>
        <w:numPr>
          <w:ilvl w:val="0"/>
          <w:numId w:val="1"/>
        </w:numPr>
        <w:ind w:left="714" w:hanging="357"/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Общие положения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Настоящее Положение разработано в соответствии с Федеральным законом от 25.12.2008 №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</w:t>
      </w:r>
      <w:r>
        <w:rPr>
          <w:color w:val="000000" w:themeColor="text1"/>
          <w:szCs w:val="28"/>
        </w:rPr>
        <w:t xml:space="preserve">(Предприятия) </w:t>
      </w:r>
      <w:r>
        <w:rPr>
          <w:color w:val="000000" w:themeColor="text1"/>
        </w:rPr>
        <w:t xml:space="preserve">и других локальных актов Учреждения</w:t>
      </w:r>
      <w:r>
        <w:rPr>
          <w:color w:val="000000" w:themeColor="text1"/>
        </w:rPr>
        <w:t xml:space="preserve"> (Предприятия)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1.</w:t>
      </w:r>
      <w:r>
        <w:rPr>
          <w:color w:val="000000" w:themeColor="text1"/>
        </w:rPr>
        <w:t xml:space="preserve">2</w:t>
      </w:r>
      <w:r>
        <w:rPr>
          <w:color w:val="000000" w:themeColor="text1"/>
        </w:rPr>
        <w:t xml:space="preserve">. Настоящее Положение устанавливает порядок </w:t>
      </w:r>
      <w:r>
        <w:rPr>
          <w:color w:val="000000" w:themeColor="text1"/>
        </w:rPr>
        <w:t xml:space="preserve">уведомления </w:t>
      </w:r>
      <w:r>
        <w:rPr>
          <w:color w:val="000000" w:themeColor="text1"/>
        </w:rPr>
        <w:t xml:space="preserve">руководителя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МБОУ « Разномойская СОШ»</w:t>
      </w:r>
      <w:r>
        <w:rPr>
          <w:i/>
          <w:color w:val="000000" w:themeColor="text1"/>
        </w:rPr>
        <w:t xml:space="preserve">,</w:t>
      </w:r>
      <w:r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о фактах обращений</w:t>
      </w:r>
      <w:r>
        <w:rPr>
          <w:color w:val="000000" w:themeColor="text1"/>
        </w:rPr>
        <w:t xml:space="preserve"> в целях склонения</w:t>
      </w:r>
      <w:r>
        <w:rPr>
          <w:color w:val="000000" w:themeColor="text1"/>
        </w:rPr>
        <w:t xml:space="preserve"> работника</w:t>
      </w:r>
      <w:r>
        <w:rPr>
          <w:color w:val="000000" w:themeColor="text1"/>
        </w:rPr>
        <w:t xml:space="preserve"> к совершен</w:t>
      </w:r>
      <w:r>
        <w:rPr>
          <w:color w:val="000000" w:themeColor="text1"/>
        </w:rPr>
        <w:t xml:space="preserve"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</w:t>
      </w:r>
      <w:r>
        <w:rPr>
          <w:color w:val="000000" w:themeColor="text1"/>
        </w:rPr>
        <w:t xml:space="preserve">3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color w:val="000000" w:themeColor="text1"/>
        </w:rPr>
        <w:t xml:space="preserve">1.</w:t>
      </w:r>
      <w:r>
        <w:rPr>
          <w:color w:val="000000" w:themeColor="text1"/>
        </w:rPr>
        <w:t xml:space="preserve">4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Работник Учреждения</w:t>
      </w:r>
      <w:r>
        <w:rPr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не выполнивший обязанность по уведомлению </w:t>
      </w:r>
      <w:r>
        <w:rPr>
          <w:rFonts w:cs="Times New Roman"/>
          <w:color w:val="000000" w:themeColor="text1"/>
        </w:rPr>
        <w:t xml:space="preserve">руководителя</w:t>
      </w:r>
      <w:r>
        <w:rPr>
          <w:rFonts w:cs="Times New Roman"/>
          <w:color w:val="000000" w:themeColor="text1"/>
        </w:rPr>
        <w:t xml:space="preserve"> о </w:t>
      </w:r>
      <w:r>
        <w:rPr>
          <w:rFonts w:cs="Times New Roman"/>
          <w:color w:val="000000" w:themeColor="text1"/>
        </w:rPr>
        <w:t xml:space="preserve">фактах</w:t>
      </w:r>
      <w:r>
        <w:rPr>
          <w:rFonts w:cs="Times New Roman"/>
          <w:color w:val="000000" w:themeColor="text1"/>
        </w:rPr>
        <w:t xml:space="preserve"> обращени</w:t>
      </w:r>
      <w:r>
        <w:rPr>
          <w:rFonts w:cs="Times New Roman"/>
          <w:color w:val="000000" w:themeColor="text1"/>
        </w:rPr>
        <w:t xml:space="preserve">я</w:t>
      </w:r>
      <w:r>
        <w:rPr>
          <w:rFonts w:cs="Times New Roman"/>
          <w:color w:val="000000" w:themeColor="text1"/>
        </w:rPr>
        <w:t xml:space="preserve"> в целях склонения</w:t>
      </w:r>
      <w:r>
        <w:rPr>
          <w:rFonts w:cs="Times New Roman"/>
          <w:color w:val="000000" w:themeColor="text1"/>
        </w:rPr>
        <w:t xml:space="preserve"> его</w:t>
      </w:r>
      <w:r>
        <w:rPr>
          <w:rFonts w:cs="Times New Roman"/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>
        <w:rPr>
          <w:rFonts w:cs="Times New Roman"/>
          <w:color w:val="000000" w:themeColor="text1"/>
        </w:rPr>
        <w:t xml:space="preserve"> действующим</w:t>
      </w:r>
      <w:r>
        <w:rPr>
          <w:rFonts w:cs="Times New Roman"/>
          <w:color w:val="000000" w:themeColor="text1"/>
        </w:rPr>
        <w:t xml:space="preserve"> законодательством Российской Федерации.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2. </w:t>
      </w:r>
      <w:r>
        <w:rPr>
          <w:rFonts w:cs="Times New Roman"/>
          <w:b/>
          <w:color w:val="000000" w:themeColor="text1"/>
        </w:rPr>
        <w:t xml:space="preserve">Порядок уведомления </w:t>
      </w:r>
      <w:r>
        <w:rPr>
          <w:rFonts w:cs="Times New Roman"/>
          <w:b/>
          <w:color w:val="000000" w:themeColor="text1"/>
        </w:rPr>
        <w:t xml:space="preserve">руководителя </w:t>
      </w:r>
      <w:r>
        <w:rPr>
          <w:rFonts w:cs="Times New Roman"/>
          <w:b/>
          <w:color w:val="000000" w:themeColor="text1"/>
        </w:rPr>
        <w:t xml:space="preserve">о </w:t>
      </w:r>
      <w:r>
        <w:rPr>
          <w:rFonts w:cs="Times New Roman"/>
          <w:b/>
          <w:color w:val="000000" w:themeColor="text1"/>
        </w:rPr>
        <w:t xml:space="preserve">факта</w:t>
      </w:r>
      <w:r>
        <w:rPr>
          <w:rFonts w:cs="Times New Roman"/>
          <w:b/>
          <w:color w:val="000000" w:themeColor="text1"/>
        </w:rPr>
        <w:t xml:space="preserve">х обращения </w:t>
      </w:r>
      <w:r>
        <w:rPr>
          <w:rFonts w:cs="Times New Roman"/>
          <w:b/>
          <w:color w:val="000000" w:themeColor="text1"/>
        </w:rPr>
        <w:t xml:space="preserve">в </w:t>
      </w:r>
      <w:r>
        <w:rPr>
          <w:rFonts w:cs="Times New Roman"/>
          <w:b/>
          <w:color w:val="000000" w:themeColor="text1"/>
        </w:rPr>
        <w:t xml:space="preserve">целях склонения</w:t>
      </w:r>
      <w:r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 xml:space="preserve">работника Учреждения</w:t>
      </w:r>
      <w:r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 xml:space="preserve">(Предприятия) </w:t>
      </w:r>
      <w:r>
        <w:rPr>
          <w:rFonts w:cs="Times New Roman"/>
          <w:b/>
          <w:color w:val="000000" w:themeColor="text1"/>
        </w:rPr>
        <w:t xml:space="preserve">к совершению коррупционных правонарушений</w:t>
      </w:r>
      <w:r>
        <w:rPr>
          <w:rFonts w:cs="Times New Roman"/>
          <w:b/>
          <w:color w:val="000000" w:themeColor="text1"/>
        </w:rPr>
      </w:r>
      <w:r>
        <w:rPr>
          <w:rFonts w:cs="Times New Roman"/>
          <w:b/>
          <w:color w:val="000000" w:themeColor="text1"/>
        </w:rPr>
      </w:r>
    </w:p>
    <w:p>
      <w:pPr>
        <w:pStyle w:val="853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</w:r>
      <w:r>
        <w:rPr>
          <w:rFonts w:eastAsia="Times New Roman"/>
          <w:b/>
          <w:color w:val="000000" w:themeColor="text1"/>
          <w:sz w:val="28"/>
          <w:szCs w:val="22"/>
        </w:rPr>
      </w:r>
      <w:r>
        <w:rPr>
          <w:rFonts w:eastAsia="Times New Roman"/>
          <w:b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2.</w:t>
      </w:r>
      <w:r>
        <w:rPr>
          <w:rFonts w:eastAsia="Times New Roman"/>
          <w:color w:val="000000" w:themeColor="text1"/>
          <w:sz w:val="28"/>
          <w:szCs w:val="22"/>
        </w:rPr>
        <w:t xml:space="preserve">1</w:t>
      </w:r>
      <w:r>
        <w:rPr>
          <w:rFonts w:eastAsia="Times New Roman"/>
          <w:color w:val="000000" w:themeColor="text1"/>
          <w:sz w:val="28"/>
          <w:szCs w:val="22"/>
        </w:rPr>
        <w:t xml:space="preserve">. Работник Учреждения </w:t>
      </w:r>
      <w:r>
        <w:rPr>
          <w:rFonts w:eastAsia="Times New Roman"/>
          <w:color w:val="000000" w:themeColor="text1"/>
          <w:sz w:val="28"/>
          <w:szCs w:val="28"/>
        </w:rPr>
        <w:t xml:space="preserve">обязан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уведомить </w:t>
      </w:r>
      <w:r>
        <w:rPr>
          <w:rFonts w:eastAsia="Times New Roman"/>
          <w:color w:val="000000" w:themeColor="text1"/>
          <w:sz w:val="28"/>
          <w:szCs w:val="22"/>
        </w:rPr>
        <w:t xml:space="preserve">руководителя</w:t>
      </w:r>
      <w:r>
        <w:rPr>
          <w:rFonts w:eastAsia="Times New Roman"/>
          <w:color w:val="000000" w:themeColor="text1"/>
          <w:sz w:val="28"/>
          <w:szCs w:val="22"/>
        </w:rPr>
        <w:t xml:space="preserve"> о </w:t>
      </w:r>
      <w:r>
        <w:rPr>
          <w:rFonts w:eastAsia="Times New Roman"/>
          <w:color w:val="000000" w:themeColor="text1"/>
          <w:sz w:val="28"/>
          <w:szCs w:val="22"/>
        </w:rPr>
        <w:t xml:space="preserve">фактах</w:t>
      </w:r>
      <w:r>
        <w:rPr>
          <w:rFonts w:eastAsia="Times New Roman"/>
          <w:color w:val="000000" w:themeColor="text1"/>
          <w:sz w:val="28"/>
          <w:szCs w:val="22"/>
        </w:rPr>
        <w:t xml:space="preserve"> обращения в целях </w:t>
      </w:r>
      <w:r>
        <w:rPr>
          <w:rFonts w:eastAsia="Times New Roman"/>
          <w:color w:val="000000" w:themeColor="text1"/>
          <w:sz w:val="28"/>
          <w:szCs w:val="28"/>
        </w:rPr>
        <w:t xml:space="preserve">склонения</w:t>
      </w:r>
      <w:r>
        <w:rPr>
          <w:rFonts w:eastAsia="Times New Roman"/>
          <w:color w:val="000000" w:themeColor="text1"/>
          <w:sz w:val="28"/>
          <w:szCs w:val="28"/>
        </w:rPr>
        <w:t xml:space="preserve"> его</w:t>
      </w:r>
      <w:r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>
        <w:rPr>
          <w:rFonts w:eastAsia="Times New Roman"/>
          <w:color w:val="000000" w:themeColor="text1"/>
          <w:sz w:val="28"/>
          <w:szCs w:val="28"/>
        </w:rPr>
        <w:t xml:space="preserve">по форме, указанной в приложении 1 к настоящему Положению</w:t>
      </w:r>
      <w:r>
        <w:rPr>
          <w:rFonts w:eastAsia="Times New Roman"/>
          <w:color w:val="000000" w:themeColor="text1"/>
          <w:sz w:val="28"/>
          <w:szCs w:val="28"/>
        </w:rPr>
        <w:t xml:space="preserve">.</w:t>
      </w:r>
      <w:r>
        <w:rPr>
          <w:rFonts w:eastAsia="Times New Roman"/>
          <w:color w:val="000000" w:themeColor="text1"/>
          <w:sz w:val="28"/>
          <w:szCs w:val="28"/>
        </w:rPr>
      </w:r>
      <w:r>
        <w:rPr>
          <w:rFonts w:eastAsia="Times New Roman"/>
          <w:color w:val="000000" w:themeColor="text1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пределов места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обязан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редством 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tooltip="#P153" w:anchor="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2.</w:t>
      </w:r>
      <w:r>
        <w:rPr>
          <w:rFonts w:eastAsia="Times New Roman"/>
          <w:color w:val="000000" w:themeColor="text1"/>
          <w:sz w:val="28"/>
          <w:szCs w:val="28"/>
        </w:rPr>
        <w:t xml:space="preserve">3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</w:rPr>
        <w:t xml:space="preserve">В у</w:t>
      </w:r>
      <w:r>
        <w:rPr>
          <w:rFonts w:eastAsia="Times New Roman"/>
          <w:color w:val="000000" w:themeColor="text1"/>
          <w:sz w:val="28"/>
          <w:szCs w:val="28"/>
        </w:rPr>
        <w:t xml:space="preserve">ведомлени</w:t>
      </w:r>
      <w:r>
        <w:rPr>
          <w:rFonts w:eastAsia="Times New Roman"/>
          <w:color w:val="000000" w:themeColor="text1"/>
          <w:sz w:val="28"/>
          <w:szCs w:val="28"/>
        </w:rPr>
        <w:t xml:space="preserve">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2"/>
        </w:rPr>
        <w:t xml:space="preserve">указываются </w:t>
      </w:r>
      <w:r>
        <w:rPr>
          <w:rFonts w:eastAsia="Times New Roman"/>
          <w:color w:val="000000" w:themeColor="text1"/>
          <w:sz w:val="28"/>
          <w:szCs w:val="22"/>
        </w:rPr>
        <w:t xml:space="preserve">следующие сведения: </w:t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tooltip="#P153" w:anchor="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отчество, должность, все известные сведения о лице, склоняющем к коррупционному правонарушению;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и место произошедшего склонения к правонарушению;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третьих лицах, имеющих отношение к данному делу, и свидетелях, если таковые имеются;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известные сведения, представляющие интерес для разбирательства по существу;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3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</w:t>
      </w:r>
      <w:r>
        <w:rPr>
          <w:rFonts w:eastAsia="Times New Roman"/>
          <w:color w:val="000000" w:themeColor="text1"/>
          <w:sz w:val="28"/>
          <w:szCs w:val="28"/>
        </w:rPr>
        <w:t xml:space="preserve">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  <w:r>
        <w:rPr>
          <w:rFonts w:eastAsia="Times New Roman"/>
          <w:color w:val="000000" w:themeColor="text1"/>
          <w:sz w:val="28"/>
          <w:szCs w:val="28"/>
        </w:rPr>
      </w:r>
      <w:r>
        <w:rPr>
          <w:rFonts w:eastAsia="Times New Roman"/>
          <w:color w:val="000000" w:themeColor="text1"/>
          <w:sz w:val="28"/>
          <w:szCs w:val="28"/>
        </w:rPr>
      </w:r>
    </w:p>
    <w:p>
      <w:pPr>
        <w:pStyle w:val="853"/>
        <w:numPr>
          <w:ilvl w:val="0"/>
          <w:numId w:val="3"/>
        </w:numPr>
        <w:ind w:left="0"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дата подачи</w:t>
      </w:r>
      <w:r>
        <w:rPr>
          <w:rFonts w:eastAsia="Times New Roman"/>
          <w:color w:val="000000" w:themeColor="text1"/>
          <w:sz w:val="28"/>
          <w:szCs w:val="22"/>
        </w:rPr>
        <w:t xml:space="preserve"> уведомления и личная подпись уведомителя. </w:t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2.4. К уведомлению прилагаются все имеющиеся материалы, подтверждающие обстоятельства обращения в целях склонения работника Учреждения </w:t>
      </w:r>
      <w:r>
        <w:rPr>
          <w:color w:val="000000" w:themeColor="text1"/>
          <w:sz w:val="28"/>
          <w:szCs w:val="28"/>
        </w:rPr>
        <w:t xml:space="preserve">(Предприятия)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2"/>
        </w:rPr>
        <w:t xml:space="preserve">к совершению коррупционных правонарушений.</w:t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</w:t>
      </w:r>
      <w:r>
        <w:rPr>
          <w:rFonts w:eastAsia="Times New Roman"/>
          <w:color w:val="000000" w:themeColor="text1"/>
          <w:sz w:val="28"/>
          <w:szCs w:val="28"/>
        </w:rPr>
        <w:t xml:space="preserve">Учреждения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(Предприятия)</w:t>
      </w:r>
      <w:r>
        <w:rPr>
          <w:rFonts w:eastAsia="Times New Roman"/>
          <w:color w:val="000000" w:themeColor="text1"/>
          <w:sz w:val="28"/>
          <w:szCs w:val="28"/>
        </w:rPr>
        <w:t xml:space="preserve"> в</w:t>
      </w:r>
      <w:r>
        <w:rPr>
          <w:rFonts w:eastAsia="Times New Roman"/>
          <w:color w:val="000000" w:themeColor="text1"/>
          <w:sz w:val="28"/>
          <w:szCs w:val="22"/>
        </w:rPr>
        <w:t xml:space="preserve"> связи с исполнением </w:t>
      </w:r>
      <w:r>
        <w:rPr>
          <w:rFonts w:eastAsia="Times New Roman"/>
          <w:color w:val="000000" w:themeColor="text1"/>
          <w:sz w:val="28"/>
          <w:szCs w:val="22"/>
        </w:rPr>
        <w:t xml:space="preserve">должностных</w:t>
      </w:r>
      <w:r>
        <w:rPr>
          <w:rFonts w:eastAsia="Times New Roman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color w:val="000000" w:themeColor="text1"/>
          <w:sz w:val="28"/>
          <w:szCs w:val="28"/>
        </w:rPr>
        <w:t xml:space="preserve">руководителя</w:t>
      </w:r>
      <w:r>
        <w:rPr>
          <w:rFonts w:eastAsia="Times New Roman"/>
          <w:color w:val="000000" w:themeColor="text1"/>
          <w:sz w:val="28"/>
          <w:szCs w:val="22"/>
        </w:rPr>
        <w:t xml:space="preserve"> в порядке, установленном настоящим Положением.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4"/>
        <w:ind w:firstLine="709"/>
        <w:jc w:val="center"/>
        <w:rPr>
          <w:rFonts w:ascii="Times New Roman" w:hAnsi="Times New Roman" w:cs="Times New Roman"/>
          <w:color w:val="000000" w:themeColor="text1"/>
        </w:rPr>
        <w:outlineLvl w:val="1"/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outlineLvl w:val="1"/>
      </w:pP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  <w:t xml:space="preserve">3. Порядок регистрации уведомлений</w:t>
      </w: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2"/>
          <w:lang w:eastAsia="en-US"/>
        </w:rPr>
      </w:r>
    </w:p>
    <w:p>
      <w:pPr>
        <w:pStyle w:val="853"/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  <w:r>
        <w:rPr>
          <w:rFonts w:eastAsia="Times New Roman"/>
          <w:i/>
          <w:color w:val="000000" w:themeColor="text1"/>
          <w:sz w:val="28"/>
          <w:szCs w:val="28"/>
        </w:rPr>
      </w:r>
      <w:r>
        <w:rPr>
          <w:rFonts w:eastAsia="Times New Roman"/>
          <w:i/>
          <w:color w:val="000000" w:themeColor="text1"/>
          <w:sz w:val="28"/>
          <w:szCs w:val="28"/>
        </w:rPr>
      </w:r>
      <w:r>
        <w:rPr>
          <w:rFonts w:eastAsia="Times New Roman"/>
          <w:i/>
          <w:color w:val="000000" w:themeColor="text1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tooltip="#P153" w:anchor="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работника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подлежит обязательной регистрации.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директор  </w:t>
      </w:r>
      <w:r>
        <w:rPr>
          <w:color w:val="000000" w:themeColor="text1"/>
        </w:rPr>
        <w:t xml:space="preserve">МБОУ « Разномойская СОШ»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/>
      <w:hyperlink w:tooltip="#P153" w:anchor="P153" w:history="1">
        <w:r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 xml:space="preserve"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лично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. В случае представления уведомления работником регистрация производится незамедлительно в его присутствии.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Учреждения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для подтверждения принятия и регистрации сведений.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Лицо, ответственное за работу по профилактике коррупционных правонарушений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директор  </w:t>
      </w:r>
      <w:r>
        <w:rPr>
          <w:color w:val="000000" w:themeColor="text1"/>
        </w:rPr>
        <w:t xml:space="preserve">МБОУ « Разномойская СОШ»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tooltip="#P153" w:anchor="P15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несет персональную ответственность в соответствии с законодательством Российской Федерации за разглашение полученных сведений.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3.3. Регистрация представленн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ого уведомления производится в ж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урнале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(Предприятия)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 совершению коррупционных правонарушений (далее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–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Журнал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) по форме согласно приложению 2 к настоящему Положению.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/>
      <w:hyperlink w:tooltip="#P214" w:anchor="P214" w:history="1">
        <w:r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 xml:space="preserve">Журнал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оформляется и ведется в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 </w:t>
      </w:r>
      <w:r>
        <w:rPr>
          <w:color w:val="000000" w:themeColor="text1"/>
        </w:rPr>
        <w:t xml:space="preserve">МБОУ « Разномойская СОШ»</w:t>
      </w:r>
      <w:r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, хранится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в месте, защищенном от несанкционированного доступа.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урнала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3.4. В нижнем правом углу последнего листа уведомления ставится регистрационная запись, содержащая: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урнал 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учета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4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подпись и расшифровку фамилии лица, зарегистрировавшего уведомление.</w:t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  <w:r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3</w:t>
      </w:r>
      <w:r>
        <w:rPr>
          <w:rFonts w:eastAsia="Times New Roman"/>
          <w:color w:val="000000" w:themeColor="text1"/>
          <w:sz w:val="28"/>
          <w:szCs w:val="22"/>
        </w:rPr>
        <w:t xml:space="preserve">.</w:t>
      </w:r>
      <w:r>
        <w:rPr>
          <w:rFonts w:eastAsia="Times New Roman"/>
          <w:color w:val="000000" w:themeColor="text1"/>
          <w:sz w:val="28"/>
          <w:szCs w:val="22"/>
        </w:rPr>
        <w:t xml:space="preserve">5</w:t>
      </w:r>
      <w:r>
        <w:rPr>
          <w:rFonts w:eastAsia="Times New Roman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>
        <w:rPr>
          <w:color w:val="000000" w:themeColor="text1"/>
          <w:sz w:val="28"/>
          <w:szCs w:val="28"/>
        </w:rPr>
        <w:t xml:space="preserve">руководитель</w:t>
      </w:r>
      <w:r>
        <w:rPr>
          <w:rFonts w:eastAsia="Times New Roman"/>
          <w:color w:val="000000" w:themeColor="text1"/>
          <w:sz w:val="28"/>
          <w:szCs w:val="22"/>
        </w:rPr>
        <w:t xml:space="preserve"> незамедлительно после поступления к нему уведомления от работника направляет его копию в один из вышеуказанных органов.</w:t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3</w:t>
      </w:r>
      <w:r>
        <w:rPr>
          <w:rFonts w:eastAsia="Times New Roman"/>
          <w:color w:val="000000" w:themeColor="text1"/>
          <w:sz w:val="28"/>
          <w:szCs w:val="22"/>
        </w:rPr>
        <w:t xml:space="preserve">.</w:t>
      </w:r>
      <w:r>
        <w:rPr>
          <w:rFonts w:eastAsia="Times New Roman"/>
          <w:color w:val="000000" w:themeColor="text1"/>
          <w:sz w:val="28"/>
          <w:szCs w:val="22"/>
        </w:rPr>
        <w:t xml:space="preserve">6</w:t>
      </w:r>
      <w:r>
        <w:rPr>
          <w:rFonts w:eastAsia="Times New Roman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</w:t>
      </w:r>
      <w:r>
        <w:rPr>
          <w:rFonts w:eastAsia="Times New Roman"/>
          <w:color w:val="000000" w:themeColor="text1"/>
          <w:sz w:val="28"/>
          <w:szCs w:val="22"/>
        </w:rPr>
        <w:t xml:space="preserve">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rFonts w:eastAsia="Times New Roman"/>
          <w:color w:val="000000" w:themeColor="text1"/>
          <w:sz w:val="28"/>
          <w:szCs w:val="22"/>
        </w:rPr>
      </w:pP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  <w:r>
        <w:rPr>
          <w:rFonts w:eastAsia="Times New Roman"/>
          <w:color w:val="000000" w:themeColor="text1"/>
          <w:sz w:val="28"/>
          <w:szCs w:val="22"/>
        </w:rPr>
      </w:r>
    </w:p>
    <w:p>
      <w:pPr>
        <w:pStyle w:val="853"/>
        <w:ind w:firstLine="709"/>
        <w:jc w:val="center"/>
        <w:rPr>
          <w:rFonts w:eastAsia="Times New Roman"/>
          <w:b/>
          <w:color w:val="000000" w:themeColor="text1"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  <w:t xml:space="preserve">4</w:t>
      </w:r>
      <w:r>
        <w:rPr>
          <w:rFonts w:eastAsia="Times New Roman"/>
          <w:b/>
          <w:color w:val="000000" w:themeColor="text1"/>
          <w:sz w:val="28"/>
          <w:szCs w:val="22"/>
        </w:rPr>
        <w:t xml:space="preserve">. Порядок организации</w:t>
      </w:r>
      <w:r>
        <w:rPr>
          <w:rFonts w:eastAsia="Times New Roman"/>
          <w:b/>
          <w:color w:val="000000" w:themeColor="text1"/>
          <w:sz w:val="28"/>
          <w:szCs w:val="22"/>
        </w:rPr>
        <w:t xml:space="preserve"> и проведения</w:t>
      </w:r>
      <w:r>
        <w:rPr>
          <w:rFonts w:eastAsia="Times New Roman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  <w:r>
        <w:rPr>
          <w:rFonts w:eastAsia="Times New Roman"/>
          <w:b/>
          <w:color w:val="000000" w:themeColor="text1"/>
          <w:sz w:val="28"/>
          <w:szCs w:val="22"/>
        </w:rPr>
      </w:r>
      <w:r>
        <w:rPr>
          <w:rFonts w:eastAsia="Times New Roman"/>
          <w:b/>
          <w:color w:val="000000" w:themeColor="text1"/>
          <w:sz w:val="28"/>
          <w:szCs w:val="22"/>
        </w:rPr>
      </w:r>
    </w:p>
    <w:p>
      <w:pPr>
        <w:pStyle w:val="853"/>
        <w:ind w:firstLine="709"/>
        <w:rPr>
          <w:rFonts w:eastAsia="Times New Roman"/>
          <w:b/>
          <w:color w:val="000000" w:themeColor="text1"/>
          <w:sz w:val="28"/>
          <w:szCs w:val="22"/>
        </w:rPr>
      </w:pPr>
      <w:r>
        <w:rPr>
          <w:rFonts w:eastAsia="Times New Roman"/>
          <w:b/>
          <w:color w:val="000000" w:themeColor="text1"/>
          <w:sz w:val="28"/>
          <w:szCs w:val="22"/>
        </w:rPr>
      </w:r>
      <w:r>
        <w:rPr>
          <w:rFonts w:eastAsia="Times New Roman"/>
          <w:b/>
          <w:color w:val="000000" w:themeColor="text1"/>
          <w:sz w:val="28"/>
          <w:szCs w:val="22"/>
        </w:rPr>
      </w:r>
      <w:r>
        <w:rPr>
          <w:rFonts w:eastAsia="Times New Roman"/>
          <w:b/>
          <w:color w:val="000000" w:themeColor="text1"/>
          <w:sz w:val="28"/>
          <w:szCs w:val="22"/>
        </w:rPr>
      </w:r>
    </w:p>
    <w:p>
      <w:pPr>
        <w:pStyle w:val="853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2"/>
        </w:rPr>
        <w:t xml:space="preserve">4</w:t>
      </w:r>
      <w:r>
        <w:rPr>
          <w:rFonts w:eastAsia="Times New Roman"/>
          <w:color w:val="000000" w:themeColor="text1"/>
          <w:sz w:val="28"/>
          <w:szCs w:val="22"/>
        </w:rPr>
        <w:t xml:space="preserve">.1. </w:t>
      </w:r>
      <w:r>
        <w:rPr>
          <w:rFonts w:eastAsia="Times New Roman"/>
          <w:color w:val="000000" w:themeColor="text1"/>
          <w:sz w:val="28"/>
          <w:szCs w:val="22"/>
        </w:rPr>
        <w:t xml:space="preserve">После регистрации </w:t>
      </w:r>
      <w:hyperlink w:tooltip="#P153" w:anchor="P153" w:history="1">
        <w:r>
          <w:rPr>
            <w:rFonts w:eastAsia="Times New Roman"/>
            <w:color w:val="000000" w:themeColor="text1"/>
            <w:sz w:val="28"/>
            <w:szCs w:val="22"/>
          </w:rPr>
          <w:t xml:space="preserve">уведомление</w:t>
        </w:r>
      </w:hyperlink>
      <w:r>
        <w:rPr>
          <w:rFonts w:eastAsia="Times New Roman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>
        <w:rPr>
          <w:rFonts w:eastAsia="Times New Roman"/>
          <w:color w:val="000000" w:themeColor="text1"/>
          <w:sz w:val="28"/>
          <w:szCs w:val="22"/>
        </w:rPr>
        <w:t xml:space="preserve">руководителю </w:t>
      </w:r>
      <w:r>
        <w:rPr>
          <w:rFonts w:eastAsia="Times New Roman"/>
          <w:color w:val="000000" w:themeColor="text1"/>
          <w:sz w:val="28"/>
          <w:szCs w:val="28"/>
        </w:rPr>
        <w:t xml:space="preserve">Учреждения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(Предприятия)</w:t>
      </w:r>
      <w:r>
        <w:rPr>
          <w:rFonts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4</w:t>
      </w:r>
      <w:r>
        <w:rPr>
          <w:rFonts w:cs="Times New Roman"/>
          <w:color w:val="000000" w:themeColor="text1"/>
        </w:rPr>
        <w:t xml:space="preserve">.</w:t>
      </w:r>
      <w:r>
        <w:rPr>
          <w:rFonts w:cs="Times New Roman"/>
          <w:color w:val="000000" w:themeColor="text1"/>
        </w:rPr>
        <w:t xml:space="preserve">2</w:t>
      </w:r>
      <w:r>
        <w:rPr>
          <w:rFonts w:cs="Times New Roman"/>
          <w:color w:val="000000" w:themeColor="text1"/>
        </w:rPr>
        <w:t xml:space="preserve">. Проверка сведений, содержащихся в уведомлении, проводится </w:t>
      </w:r>
      <w:r>
        <w:rPr>
          <w:rFonts w:cs="Times New Roman"/>
          <w:color w:val="000000" w:themeColor="text1"/>
        </w:rPr>
        <w:t xml:space="preserve">лицом, ответственным за работу по профилактике коррупционных </w:t>
      </w:r>
      <w:r>
        <w:rPr>
          <w:rFonts w:cs="Times New Roman"/>
          <w:color w:val="000000" w:themeColor="text1"/>
        </w:rPr>
        <w:t xml:space="preserve">правонарушений </w:t>
      </w:r>
      <w:r>
        <w:rPr>
          <w:rFonts w:cs="Times New Roman"/>
          <w:color w:val="000000" w:themeColor="text1"/>
        </w:rPr>
        <w:t xml:space="preserve">в течение десяти рабочих дней со дня регистрации уведомления.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eastAsia="Calibri" w:cs="Times New Roman"/>
          <w:szCs w:val="28"/>
        </w:rPr>
        <w:t xml:space="preserve">П</w:t>
      </w:r>
      <w:r>
        <w:rPr>
          <w:rFonts w:eastAsia="Calibri" w:cs="Times New Roman"/>
          <w:szCs w:val="28"/>
        </w:rPr>
        <w:t xml:space="preserve">роверк</w:t>
      </w:r>
      <w:r>
        <w:rPr>
          <w:rFonts w:eastAsia="Calibri" w:cs="Times New Roman"/>
          <w:szCs w:val="28"/>
        </w:rPr>
        <w:t xml:space="preserve">а </w:t>
      </w:r>
      <w:r>
        <w:rPr>
          <w:rFonts w:eastAsia="Calibri" w:cs="Times New Roman"/>
          <w:szCs w:val="28"/>
        </w:rPr>
        <w:t xml:space="preserve">включает в себя опрос </w:t>
      </w:r>
      <w:r>
        <w:rPr>
          <w:rFonts w:eastAsia="Calibri" w:cs="Times New Roman"/>
          <w:szCs w:val="28"/>
        </w:rPr>
        <w:t xml:space="preserve">работника</w:t>
      </w:r>
      <w:r>
        <w:rPr>
          <w:rFonts w:eastAsia="Calibri" w:cs="Times New Roman"/>
          <w:szCs w:val="28"/>
        </w:rPr>
        <w:t xml:space="preserve">, подавшего уведомление, получение от </w:t>
      </w:r>
      <w:r>
        <w:rPr>
          <w:rFonts w:eastAsia="Calibri" w:cs="Times New Roman"/>
          <w:szCs w:val="28"/>
        </w:rPr>
        <w:t xml:space="preserve">работника</w:t>
      </w:r>
      <w:r>
        <w:rPr>
          <w:rFonts w:eastAsia="Calibri" w:cs="Times New Roman"/>
          <w:szCs w:val="28"/>
        </w:rPr>
        <w:t xml:space="preserve"> пояснений по сведениям, изложенным в уведомлении. В ходе проверки должны быть полностью, объективно и всесторонне установлены причины и условия, при которых поступило обращение </w:t>
      </w:r>
      <w:r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 xml:space="preserve">работнику</w:t>
      </w:r>
      <w:r>
        <w:rPr>
          <w:rFonts w:cs="Times New Roman"/>
          <w:szCs w:val="28"/>
        </w:rPr>
        <w:t xml:space="preserve"> каких-либо лиц в целях склонения к совершению коррупционных правонарушений.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4.3. Лицо, ответственное за работу по профилактике коррупционных правонарушений</w:t>
      </w:r>
      <w:r>
        <w:rPr>
          <w:rFonts w:eastAsia="Calibri" w:cs="Times New Roman"/>
          <w:szCs w:val="28"/>
        </w:rPr>
        <w:t xml:space="preserve"> по поручению </w:t>
      </w:r>
      <w:r>
        <w:rPr>
          <w:rFonts w:eastAsia="Calibri" w:cs="Times New Roman"/>
          <w:szCs w:val="28"/>
        </w:rPr>
        <w:t xml:space="preserve">руководителя</w:t>
      </w:r>
      <w:r>
        <w:rPr>
          <w:rFonts w:eastAsia="Calibri" w:cs="Times New Roman"/>
          <w:szCs w:val="28"/>
        </w:rPr>
        <w:t xml:space="preserve"> направляет полученные в результате проверки документы в органы прокуратуры Российской Федерации, не позднее 10 рабочих дней с даты его регистрации в журнале.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eastAsia="Calibri" w:cs="Times New Roman"/>
          <w:szCs w:val="28"/>
        </w:rPr>
        <w:t xml:space="preserve">4.4. </w:t>
      </w:r>
      <w:r>
        <w:rPr>
          <w:rFonts w:eastAsia="Calibri" w:cs="Times New Roman"/>
          <w:szCs w:val="28"/>
        </w:rPr>
        <w:t xml:space="preserve">Проверка сведений </w:t>
      </w:r>
      <w:r>
        <w:rPr>
          <w:rFonts w:cs="Times New Roman"/>
          <w:szCs w:val="28"/>
        </w:rPr>
        <w:t xml:space="preserve">о фактах обращения к муниципальному служащему каких-либо лиц в целях склонения к совершению коррупционных правонарушений </w:t>
      </w:r>
      <w:r>
        <w:rPr>
          <w:rFonts w:eastAsia="Calibri" w:cs="Times New Roman"/>
          <w:szCs w:val="28"/>
        </w:rPr>
        <w:t xml:space="preserve">проводится органами прокуратуры Российской Федерации, Министерством внутренних дел Российской Федерации, Федеральной службой безопасности Российской Федерации в соответствии с законодательством Российской Федерации. </w:t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ind w:firstLine="709"/>
        <w:jc w:val="left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 w:clear="all"/>
      </w:r>
      <w:r>
        <w:rPr>
          <w:rFonts w:cs="Times New Roman"/>
          <w:color w:val="000000" w:themeColor="text1"/>
        </w:rPr>
      </w:r>
      <w:r>
        <w:rPr>
          <w:rFonts w:cs="Times New Roman"/>
          <w:color w:val="000000" w:themeColor="text1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Приложение 1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 xml:space="preserve">руководителя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фактах обращения в целях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5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>
        <w:tblPrEx/>
        <w:trPr/>
        <w:tc>
          <w:tcPr>
            <w:tcW w:w="4644" w:type="dxa"/>
            <w:textDirection w:val="lrTb"/>
            <w:noWrap w:val="false"/>
          </w:tcPr>
          <w:p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3"/>
              <w:jc w:val="righ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_____________________________________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53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должности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)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</w:r>
          </w:p>
          <w:p>
            <w:pPr>
              <w:pStyle w:val="85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53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</w:r>
          </w:p>
          <w:p>
            <w:pPr>
              <w:pStyle w:val="853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___________________________________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53"/>
              <w:jc w:val="right"/>
              <w:spacing w:before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_____________________________________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8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right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УВЕДОМЛЕНИЕ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фактах обращения в целях склонения  работника  к совершению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правонарушению (далее - склонение к правонарушению) со стороны___________________________________________________________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правонарушению)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(указывается сущность предполагаемого правонарушения)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(способ склонения: подкуп, угроза, обман и т.д.)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предполагаемые последствия 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"__"_________ 20__ г. в 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(обстоятельства склонения: телефонный разговор, личная встреча, почта и др.)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ind w:right="-56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сведения: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                                    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(дата заполнения уведомления)                                                                                                  (подпись)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pStyle w:val="854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  <w:r>
        <w:rPr>
          <w:rFonts w:ascii="Times New Roman" w:hAnsi="Times New Roman" w:cs="Times New Roman"/>
          <w:color w:val="000000" w:themeColor="text1"/>
          <w:szCs w:val="22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</w:t>
      </w:r>
      <w:r>
        <w:rPr>
          <w:color w:val="000000" w:themeColor="text1"/>
        </w:rPr>
        <w:t xml:space="preserve"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«__» _________ 20__ г. ____________  _________________________________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3540"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(подпись, ФИО)</w:t>
      </w:r>
      <w:r>
        <w:rPr>
          <w:color w:val="000000" w:themeColor="text1"/>
          <w:vertAlign w:val="superscript"/>
        </w:rPr>
      </w:r>
      <w:r>
        <w:rPr>
          <w:color w:val="000000" w:themeColor="text1"/>
          <w:vertAlign w:val="superscript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Уведомление зарегистрировано «__» _____________ 20__г.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Регистрационный № __________________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__________________________________</w:t>
      </w:r>
      <w:r>
        <w:rPr>
          <w:color w:val="000000" w:themeColor="text1"/>
        </w:rPr>
        <w:t xml:space="preserve">____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(подпись, ФИО, должность специалиста)</w:t>
      </w:r>
      <w:r>
        <w:rPr>
          <w:color w:val="000000" w:themeColor="text1"/>
          <w:vertAlign w:val="superscript"/>
        </w:rPr>
      </w:r>
      <w:r>
        <w:rPr>
          <w:color w:val="000000" w:themeColor="text1"/>
          <w:vertAlign w:val="superscript"/>
        </w:rPr>
      </w:r>
    </w:p>
    <w:p>
      <w:pPr>
        <w:ind w:firstLine="708"/>
        <w:jc w:val="both"/>
        <w:rPr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849" w:bottom="851" w:left="1560" w:header="708" w:footer="708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right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  <w:t xml:space="preserve">Приложение 2</w:t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 xml:space="preserve">руководителя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фактах обращения в целях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pStyle w:val="853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  <w:r>
        <w:rPr>
          <w:rFonts w:eastAsia="Times New Roman" w:cs="Calibri"/>
          <w:color w:val="000000" w:themeColor="text1"/>
          <w:sz w:val="28"/>
          <w:szCs w:val="22"/>
        </w:rPr>
      </w:r>
      <w:r>
        <w:rPr>
          <w:rFonts w:eastAsia="Times New Roman" w:cs="Calibri"/>
          <w:color w:val="000000" w:themeColor="text1"/>
          <w:sz w:val="28"/>
          <w:szCs w:val="22"/>
        </w:rPr>
      </w:r>
    </w:p>
    <w:p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rPr>
          <w:rFonts w:cs="Times New Roman" w:eastAsiaTheme="minorHAnsi"/>
          <w:b/>
          <w:color w:val="000000" w:themeColor="text1"/>
          <w:szCs w:val="28"/>
        </w:rPr>
      </w:pPr>
      <w:r>
        <w:rPr>
          <w:rFonts w:cs="Times New Roman" w:eastAsiaTheme="minorHAnsi"/>
          <w:b/>
          <w:color w:val="000000" w:themeColor="text1"/>
          <w:szCs w:val="28"/>
        </w:rPr>
        <w:t xml:space="preserve">ЖУРНАЛ </w:t>
      </w:r>
      <w:r>
        <w:rPr>
          <w:rFonts w:cs="Times New Roman" w:eastAsiaTheme="minorHAnsi"/>
          <w:b/>
          <w:color w:val="000000" w:themeColor="text1"/>
          <w:szCs w:val="28"/>
        </w:rPr>
        <w:t xml:space="preserve">У</w:t>
      </w:r>
      <w:r>
        <w:rPr>
          <w:rFonts w:cs="Times New Roman" w:eastAsiaTheme="minorHAnsi"/>
          <w:b/>
          <w:color w:val="000000" w:themeColor="text1"/>
          <w:szCs w:val="28"/>
        </w:rPr>
        <w:t xml:space="preserve">ЧЕТА </w:t>
      </w:r>
      <w:r>
        <w:rPr>
          <w:rFonts w:cs="Times New Roman" w:eastAsiaTheme="minorHAnsi"/>
          <w:b/>
          <w:color w:val="000000" w:themeColor="text1"/>
          <w:szCs w:val="28"/>
        </w:rPr>
        <w:t xml:space="preserve">УВЕДОМЛЕНИЙ</w:t>
      </w:r>
      <w:r>
        <w:rPr>
          <w:rFonts w:cs="Times New Roman" w:eastAsiaTheme="minorHAnsi"/>
          <w:b/>
          <w:color w:val="000000" w:themeColor="text1"/>
          <w:szCs w:val="28"/>
        </w:rPr>
      </w:r>
      <w:r>
        <w:rPr>
          <w:rFonts w:cs="Times New Roman" w:eastAsiaTheme="minorHAnsi"/>
          <w:b/>
          <w:color w:val="000000" w:themeColor="text1"/>
          <w:szCs w:val="28"/>
        </w:rPr>
      </w:r>
    </w:p>
    <w:p>
      <w:pPr>
        <w:pStyle w:val="85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</w:t>
      </w:r>
      <w:r>
        <w:rPr>
          <w:color w:val="000000" w:themeColor="text1"/>
          <w:sz w:val="28"/>
          <w:szCs w:val="28"/>
        </w:rPr>
        <w:t xml:space="preserve">Учреждения </w:t>
      </w:r>
      <w:r>
        <w:rPr>
          <w:color w:val="000000" w:themeColor="text1"/>
          <w:sz w:val="28"/>
          <w:szCs w:val="28"/>
        </w:rPr>
        <w:t xml:space="preserve">(Предприятия)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5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 совершению коррупционных правонарушений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5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5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tbl>
      <w:tblPr>
        <w:tblStyle w:val="850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№ п/п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Дата регистрации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Регистра-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ционный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 номер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ФИО, должность лица, направившего уведомление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Содержание уведомления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ФИО, должность лица, принявшего уведомление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Примечание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Подпись лица, направившего уведомление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4"/>
                <w:szCs w:val="26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  <w:t xml:space="preserve">Подпись лица, принявшего уведомление</w:t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6"/>
              </w:rPr>
            </w:r>
          </w:p>
        </w:tc>
      </w:tr>
      <w:tr>
        <w:tblPrEx/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1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2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3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4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5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6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7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8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cs="Times New Roman" w:eastAsiaTheme="minorHAnsi"/>
                <w:color w:val="000000" w:themeColor="text1"/>
                <w:sz w:val="22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  <w:t xml:space="preserve">9</w:t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2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  <w:t xml:space="preserve">1.</w:t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  <w:t xml:space="preserve">2.</w:t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  <w:t xml:space="preserve">3.</w:t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cs="Times New Roman" w:eastAsiaTheme="minorHAnsi"/>
                <w:color w:val="000000" w:themeColor="text1"/>
                <w:sz w:val="24"/>
                <w:szCs w:val="28"/>
              </w:rPr>
            </w:pP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  <w:r>
              <w:rPr>
                <w:rFonts w:cs="Times New Roman" w:eastAsiaTheme="minorHAnsi"/>
                <w:color w:val="000000" w:themeColor="text1"/>
                <w:sz w:val="24"/>
                <w:szCs w:val="28"/>
              </w:rPr>
            </w:r>
          </w:p>
        </w:tc>
      </w:tr>
    </w:tbl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jc w:val="both"/>
        <w:rPr>
          <w:rFonts w:cs="Times New Roman" w:eastAsiaTheme="minorHAnsi"/>
          <w:color w:val="000000" w:themeColor="text1"/>
          <w:szCs w:val="28"/>
        </w:rPr>
      </w:pP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  <w:r>
        <w:rPr>
          <w:rFonts w:cs="Times New Roman" w:eastAsiaTheme="minorHAnsi"/>
          <w:color w:val="000000" w:themeColor="text1"/>
          <w:szCs w:val="28"/>
        </w:rPr>
      </w:r>
    </w:p>
    <w:p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sectPr>
      <w:footnotePr/>
      <w:end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53" w:hanging="3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4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8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7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7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7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jc w:val="center"/>
      <w:spacing w:after="0" w:line="240" w:lineRule="auto"/>
    </w:pPr>
    <w:rPr>
      <w:rFonts w:ascii="Times New Roman" w:hAnsi="Times New Roman" w:eastAsia="Times New Roman" w:cs="Calibri"/>
      <w:sz w:val="28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>
    <w:name w:val="Table Grid"/>
    <w:basedOn w:val="84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>
    <w:name w:val="List Paragraph"/>
    <w:basedOn w:val="846"/>
    <w:uiPriority w:val="34"/>
    <w:qFormat/>
    <w:pPr>
      <w:contextualSpacing/>
      <w:ind w:left="720"/>
    </w:pPr>
  </w:style>
  <w:style w:type="paragraph" w:styleId="852" w:customStyle="1">
    <w:name w:val="formattext"/>
    <w:basedOn w:val="846"/>
    <w:pPr>
      <w:jc w:val="left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85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5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856">
    <w:name w:val="annotation reference"/>
    <w:basedOn w:val="847"/>
    <w:uiPriority w:val="99"/>
    <w:semiHidden/>
    <w:unhideWhenUsed/>
    <w:rPr>
      <w:sz w:val="16"/>
      <w:szCs w:val="16"/>
    </w:rPr>
  </w:style>
  <w:style w:type="paragraph" w:styleId="857">
    <w:name w:val="annotation text"/>
    <w:basedOn w:val="846"/>
    <w:link w:val="858"/>
    <w:uiPriority w:val="99"/>
    <w:semiHidden/>
    <w:unhideWhenUsed/>
    <w:rPr>
      <w:sz w:val="20"/>
      <w:szCs w:val="20"/>
    </w:rPr>
  </w:style>
  <w:style w:type="character" w:styleId="858" w:customStyle="1">
    <w:name w:val="Текст примечания Знак"/>
    <w:basedOn w:val="847"/>
    <w:link w:val="857"/>
    <w:uiPriority w:val="99"/>
    <w:semiHidden/>
    <w:rPr>
      <w:rFonts w:ascii="Times New Roman" w:hAnsi="Times New Roman" w:eastAsia="Times New Roman" w:cs="Calibri"/>
      <w:sz w:val="20"/>
      <w:szCs w:val="20"/>
    </w:rPr>
  </w:style>
  <w:style w:type="paragraph" w:styleId="859">
    <w:name w:val="annotation subject"/>
    <w:basedOn w:val="857"/>
    <w:next w:val="857"/>
    <w:link w:val="860"/>
    <w:uiPriority w:val="99"/>
    <w:semiHidden/>
    <w:unhideWhenUsed/>
    <w:rPr>
      <w:b/>
      <w:bCs/>
    </w:rPr>
  </w:style>
  <w:style w:type="character" w:styleId="860" w:customStyle="1">
    <w:name w:val="Тема примечания Знак"/>
    <w:basedOn w:val="858"/>
    <w:link w:val="859"/>
    <w:uiPriority w:val="99"/>
    <w:semiHidden/>
    <w:rPr>
      <w:rFonts w:ascii="Times New Roman" w:hAnsi="Times New Roman" w:eastAsia="Times New Roman" w:cs="Calibri"/>
      <w:b/>
      <w:bCs/>
      <w:sz w:val="20"/>
      <w:szCs w:val="20"/>
    </w:rPr>
  </w:style>
  <w:style w:type="paragraph" w:styleId="861">
    <w:name w:val="Balloon Text"/>
    <w:basedOn w:val="846"/>
    <w:link w:val="862"/>
    <w:uiPriority w:val="99"/>
    <w:semiHidden/>
    <w:unhideWhenUsed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47"/>
    <w:link w:val="861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revision>4</cp:revision>
  <dcterms:created xsi:type="dcterms:W3CDTF">2024-05-14T06:18:00Z</dcterms:created>
  <dcterms:modified xsi:type="dcterms:W3CDTF">2024-10-25T09:40:10Z</dcterms:modified>
</cp:coreProperties>
</file>